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8C2D0">
      <w:pPr>
        <w:keepNext w:val="0"/>
        <w:keepLines w:val="0"/>
        <w:widowControl/>
        <w:suppressLineNumbers w:val="0"/>
        <w:shd w:val="clear" w:fill="FFFFFF"/>
        <w:spacing w:after="640" w:afterAutospacing="0" w:line="360" w:lineRule="atLeast"/>
        <w:ind w:left="0" w:firstLine="0"/>
        <w:jc w:val="center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shd w:val="clear" w:fill="FFFFFF"/>
          <w:lang w:val="en-US" w:eastAsia="zh-CN" w:bidi="ar"/>
        </w:rPr>
        <w:t>Уголовная ответственность за незаконные действия коллекторов</w:t>
      </w:r>
    </w:p>
    <w:p w14:paraId="25E0D2F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При наличии нарушений сроков исполнения заемщиком обязательств по кредитному договору банки вправе предпринимать меры, направленные на уплату просроченных платежей. Такие меры банк может предпринять как самостоятельно, так и с привлечением специализированных коллекторских организаций.</w:t>
      </w:r>
    </w:p>
    <w:p w14:paraId="09F1104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Если коллекторы превышают свои полномочия, в частности пытаются изъять имущество, ведут себя агрессивно, угрожают, применяют физическую силу такие действия коллекторов при наличии оснований могут повлечь для них административную, а также уголовную ответственность.</w:t>
      </w:r>
    </w:p>
    <w:p w14:paraId="6FF1A87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Статья 172.4 Уголовного кодекса Российской Федерации предусматривает уголовную ответственность за незаконное осуществление деятельности по возврату просроченной задолженности физических лиц.</w:t>
      </w:r>
    </w:p>
    <w:p w14:paraId="490C8F9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В частности, совершение действий, направленных на возврат просроченной задолженности физических лиц и сопряженных с угрозой применения насилия либо уничтожения или повреждения имущества, а равно с угрозой распространения либо распространением заведомо ложных сведений, порочащих честь и достоинство потерпевшего или его близких, лицом, действующим от имени организации-кредитора или в ее интересах, в том числе работником организации-кредитора, либо лицом, которому переданы права кредитора по договору уступки права (требования), либо лицом, действующим от имени или в интересах лица, которому переданы указанные права, наказывается штрафом в размере от 300 тыс. до 500 тыс. рублей или в размере заработной платы или иного дохода осужденного за период от 1 года до 3 лет, либо принудительными работами на срок до 5 лет, либо лишением свободы на срок до 5 лет с лишением права занимать определенные должности или заниматься определенной деятельностью на срок до 3 лет или без такового.</w:t>
      </w:r>
    </w:p>
    <w:p w14:paraId="4378497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Повышенная ответственность установлена за совершение указанных действий группой лиц по предварительному сговору, с применением насилия, не опасного для жизни или здоровья, с уничтожением или повреждением имущества, в крупном размере. Данные деяния наказываются лишением свободы от 3 до 7 лет со штрафом в размере от 500 тыс. до 1 милиона рублей или в размере заработной платы или иного дохода осужденного за период  от 2 до 4 лет либо без такового и с лишением права занимать определенные должности или заниматься определенной деятельностью на срок до 3 лет.</w:t>
      </w:r>
    </w:p>
    <w:p w14:paraId="550B966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 xml:space="preserve">Вышеуказанные деяния, совершенные организованной группой лиц, с применением насилия, опасного для жизни и здоровья, в особо крупном размере, влекут наказание в виде лишения свободы на строк от 5 до 10 лет со штрафом в размере от 1 до 5 миллионов рублей или в размере заработной платы или иного дохода осужденного за период от 3 до 5 лет либо без такового с лишением права занимать определенные должности или </w:t>
      </w:r>
    </w:p>
    <w:p w14:paraId="13234C8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2F1D3C8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заниматься определенной деятельностью на срок до 3 лет или без такового.</w:t>
      </w:r>
    </w:p>
    <w:p w14:paraId="35E9A90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342A9DD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firstLine="350" w:firstLineChars="125"/>
        <w:jc w:val="both"/>
        <w:textAlignment w:val="auto"/>
        <w:rPr>
          <w:rFonts w:hint="default" w:ascii="Times New Roman" w:hAnsi="Times New Roman" w:eastAsia="Roboto" w:cs="Times New Roman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</w:pPr>
    </w:p>
    <w:p w14:paraId="0624C63B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Информацию подготовила </w:t>
      </w:r>
    </w:p>
    <w:p w14:paraId="4F5ADEA3">
      <w:pPr>
        <w:spacing w:after="0" w:line="360" w:lineRule="auto"/>
        <w:jc w:val="both"/>
      </w:pPr>
      <w:r>
        <w:rPr>
          <w:rFonts w:ascii="Times New Roman" w:hAnsi="Times New Roman" w:cs="Times New Roman"/>
          <w:sz w:val="28"/>
        </w:rPr>
        <w:t>помощник прокурора города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     А.С. Островская</w:t>
      </w:r>
    </w:p>
    <w:p w14:paraId="2563F89B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Franklin Gothic Heavy">
    <w:panose1 w:val="020B0903020102020204"/>
    <w:charset w:val="00"/>
    <w:family w:val="auto"/>
    <w:pitch w:val="default"/>
    <w:sig w:usb0="00000287" w:usb1="00000000" w:usb2="00000000" w:usb3="00000000" w:csb0="2000009F" w:csb1="DFD7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Corbel Light">
    <w:panose1 w:val="020B0303020204020204"/>
    <w:charset w:val="00"/>
    <w:family w:val="auto"/>
    <w:pitch w:val="default"/>
    <w:sig w:usb0="A00002EF" w:usb1="4000A44B" w:usb2="00000000" w:usb3="00000000" w:csb0="2000019F" w:csb1="00000000"/>
  </w:font>
  <w:font w:name="Franklin Gothic Book">
    <w:panose1 w:val="020B0503020102020204"/>
    <w:charset w:val="00"/>
    <w:family w:val="auto"/>
    <w:pitch w:val="default"/>
    <w:sig w:usb0="00000287" w:usb1="00000000" w:usb2="00000000" w:usb3="00000000" w:csb0="2000009F" w:csb1="DFD70000"/>
  </w:font>
  <w:font w:name="Franklin Gothic Demi Cond">
    <w:panose1 w:val="020B0706030402020204"/>
    <w:charset w:val="00"/>
    <w:family w:val="auto"/>
    <w:pitch w:val="default"/>
    <w:sig w:usb0="00000287" w:usb1="00000000" w:usb2="00000000" w:usb3="00000000" w:csb0="2000009F" w:csb1="DFD7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Lucida Handwriting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Leelawadee UI Semilight"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Leelawadee">
    <w:panose1 w:val="020B0502040204020203"/>
    <w:charset w:val="00"/>
    <w:family w:val="auto"/>
    <w:pitch w:val="default"/>
    <w:sig w:usb0="01000001" w:usb1="00000000" w:usb2="00000000" w:usb3="00000000" w:csb0="20010001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Jokerman">
    <w:panose1 w:val="04090605060D06020702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Gloucester MT Extra Condensed">
    <w:panose1 w:val="02030808020601010101"/>
    <w:charset w:val="00"/>
    <w:family w:val="auto"/>
    <w:pitch w:val="default"/>
    <w:sig w:usb0="00000003" w:usb1="00000000" w:usb2="00000000" w:usb3="00000000" w:csb0="20000001" w:csb1="0000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Gill Sans MT Condensed">
    <w:panose1 w:val="020B0506020104020203"/>
    <w:charset w:val="00"/>
    <w:family w:val="auto"/>
    <w:pitch w:val="default"/>
    <w:sig w:usb0="00000003" w:usb1="00000000" w:usb2="00000000" w:usb3="00000000" w:csb0="20000003" w:csb1="00000000"/>
  </w:font>
  <w:font w:name="French Script MT">
    <w:panose1 w:val="03020402040607040605"/>
    <w:charset w:val="00"/>
    <w:family w:val="auto"/>
    <w:pitch w:val="default"/>
    <w:sig w:usb0="00000003" w:usb1="00000000" w:usb2="00000000" w:usb3="00000000" w:csb0="20000001" w:csb1="00000000"/>
  </w:font>
  <w:font w:name="Elephant">
    <w:panose1 w:val="02020904090505020303"/>
    <w:charset w:val="00"/>
    <w:family w:val="auto"/>
    <w:pitch w:val="default"/>
    <w:sig w:usb0="00000003" w:usb1="00000000" w:usb2="00000000" w:usb3="00000000" w:csb0="20000001" w:csb1="00000000"/>
  </w:font>
  <w:font w:name="Curlz MT">
    <w:panose1 w:val="04040404050702020202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Bodoni MT Condensed">
    <w:panose1 w:val="02070606080606020203"/>
    <w:charset w:val="00"/>
    <w:family w:val="auto"/>
    <w:pitch w:val="default"/>
    <w:sig w:usb0="00000003" w:usb1="00000000" w:usb2="00000000" w:usb3="00000000" w:csb0="2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Mistral">
    <w:panose1 w:val="03090702030407020403"/>
    <w:charset w:val="00"/>
    <w:family w:val="auto"/>
    <w:pitch w:val="default"/>
    <w:sig w:usb0="00000287" w:usb1="00000000" w:usb2="00000000" w:usb3="00000000" w:csb0="2000009F" w:csb1="DFD7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6A4"/>
    <w:rsid w:val="00060C1B"/>
    <w:rsid w:val="001B258E"/>
    <w:rsid w:val="001F11C5"/>
    <w:rsid w:val="002333F4"/>
    <w:rsid w:val="004506A4"/>
    <w:rsid w:val="004A22D1"/>
    <w:rsid w:val="00505CAC"/>
    <w:rsid w:val="00534498"/>
    <w:rsid w:val="005A7A4F"/>
    <w:rsid w:val="006072D1"/>
    <w:rsid w:val="00715E13"/>
    <w:rsid w:val="00785882"/>
    <w:rsid w:val="008714EE"/>
    <w:rsid w:val="00A803F7"/>
    <w:rsid w:val="00AD25C2"/>
    <w:rsid w:val="00AE42A3"/>
    <w:rsid w:val="00B11F66"/>
    <w:rsid w:val="00BF1CD4"/>
    <w:rsid w:val="00CF1267"/>
    <w:rsid w:val="00D6647D"/>
    <w:rsid w:val="00D87230"/>
    <w:rsid w:val="00DD75EE"/>
    <w:rsid w:val="00E82939"/>
    <w:rsid w:val="00F274DC"/>
    <w:rsid w:val="00FF1EF8"/>
    <w:rsid w:val="02B86A83"/>
    <w:rsid w:val="03205CA7"/>
    <w:rsid w:val="03B1713F"/>
    <w:rsid w:val="046E44D8"/>
    <w:rsid w:val="04AA26F6"/>
    <w:rsid w:val="0C7E418F"/>
    <w:rsid w:val="11821551"/>
    <w:rsid w:val="183F6590"/>
    <w:rsid w:val="18F3507E"/>
    <w:rsid w:val="1E214FE9"/>
    <w:rsid w:val="1ED866A8"/>
    <w:rsid w:val="261B748C"/>
    <w:rsid w:val="2A2558EB"/>
    <w:rsid w:val="2CD11513"/>
    <w:rsid w:val="415C7F55"/>
    <w:rsid w:val="4C5F3AAC"/>
    <w:rsid w:val="4EA34793"/>
    <w:rsid w:val="56686CCF"/>
    <w:rsid w:val="5AC32B55"/>
    <w:rsid w:val="70B236CF"/>
    <w:rsid w:val="719107B1"/>
    <w:rsid w:val="78040B53"/>
    <w:rsid w:val="79D2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22"/>
    <w:rPr>
      <w:b/>
      <w:bCs/>
    </w:rPr>
  </w:style>
  <w:style w:type="paragraph" w:styleId="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50EC9-41BF-4A8C-B1FD-34F67977C1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884</Characters>
  <Lines>7</Lines>
  <Paragraphs>2</Paragraphs>
  <TotalTime>40</TotalTime>
  <ScaleCrop>false</ScaleCrop>
  <LinksUpToDate>false</LinksUpToDate>
  <CharactersWithSpaces>1036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2025-02-19T13:22:00Z</dcterms:created>
  <dc:creator>Макеева Мария Дмитриевна</dc:creator>
  <cp:lastModifiedBy>Анастасия</cp:lastModifiedBy>
  <dcterms:modified xsi:type="dcterms:W3CDTF">2025-11-23T20:54:35Z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1049-12.2.0.21546</vt:lpwstr>
  </property>
  <property fmtid="{D5CDD505-2E9C-101B-9397-08002B2CF9AE}" pid="3" name="ICV">
    <vt:lpwstr>82EF75BC8569464589B6D7D9AAD61568_13</vt:lpwstr>
  </property>
</Properties>
</file>